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449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23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Нэйва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Москвиной (</w:t>
      </w:r>
      <w:r>
        <w:rPr>
          <w:rFonts w:ascii="Times New Roman" w:eastAsia="Times New Roman" w:hAnsi="Times New Roman" w:cs="Times New Roman"/>
          <w:sz w:val="28"/>
          <w:szCs w:val="28"/>
        </w:rPr>
        <w:t>Новрузовой</w:t>
      </w:r>
      <w:r>
        <w:rPr>
          <w:rFonts w:ascii="Times New Roman" w:eastAsia="Times New Roman" w:hAnsi="Times New Roman" w:cs="Times New Roman"/>
          <w:sz w:val="28"/>
          <w:szCs w:val="28"/>
        </w:rPr>
        <w:t>) Регине Рустамовне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займа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16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01 сентября 2021 года, по договору потребительского займа № </w:t>
      </w:r>
      <w:r>
        <w:rPr>
          <w:rStyle w:val="cat-UserDefinedgrp-17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01 сентября 2021 года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расходов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удовлетворении и</w:t>
      </w:r>
      <w:r>
        <w:rPr>
          <w:rFonts w:ascii="Times New Roman" w:eastAsia="Times New Roman" w:hAnsi="Times New Roman" w:cs="Times New Roman"/>
          <w:sz w:val="28"/>
          <w:szCs w:val="28"/>
        </w:rPr>
        <w:t>сковы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требовани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Нэйва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ИНН 7734387354, КП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772701001, ОГРН 1167746657033 </w:t>
      </w:r>
      <w:r>
        <w:rPr>
          <w:rFonts w:ascii="Times New Roman" w:eastAsia="Times New Roman" w:hAnsi="Times New Roman" w:cs="Times New Roman"/>
          <w:sz w:val="28"/>
          <w:szCs w:val="28"/>
        </w:rPr>
        <w:t>к Москвиной (</w:t>
      </w:r>
      <w:r>
        <w:rPr>
          <w:rFonts w:ascii="Times New Roman" w:eastAsia="Times New Roman" w:hAnsi="Times New Roman" w:cs="Times New Roman"/>
          <w:sz w:val="28"/>
          <w:szCs w:val="28"/>
        </w:rPr>
        <w:t>Новрузовой</w:t>
      </w:r>
      <w:r>
        <w:rPr>
          <w:rFonts w:ascii="Times New Roman" w:eastAsia="Times New Roman" w:hAnsi="Times New Roman" w:cs="Times New Roman"/>
          <w:sz w:val="28"/>
          <w:szCs w:val="28"/>
        </w:rPr>
        <w:t>) Регине Рустамовне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18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суммы задолженности по договору потребительского займа № </w:t>
      </w:r>
      <w:r>
        <w:rPr>
          <w:rStyle w:val="cat-UserDefinedgrp-16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01 сентября 2021 года, по договору потребительского займа № </w:t>
      </w:r>
      <w:r>
        <w:rPr>
          <w:rStyle w:val="cat-UserDefinedgrp-17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01 сентября 2021 года, а также взыскании расходов по оплате государственной пошлины,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7"/>
          <w:szCs w:val="27"/>
        </w:rPr>
        <w:t>отказать, в связи с истечением срока исковой давности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23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449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23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16rplc-7">
    <w:name w:val="cat-UserDefined grp-16 rplc-7"/>
    <w:basedOn w:val="DefaultParagraphFont"/>
  </w:style>
  <w:style w:type="character" w:customStyle="1" w:styleId="cat-UserDefinedgrp-17rplc-9">
    <w:name w:val="cat-UserDefined grp-17 rplc-9"/>
    <w:basedOn w:val="DefaultParagraphFont"/>
  </w:style>
  <w:style w:type="character" w:customStyle="1" w:styleId="cat-UserDefinedgrp-18rplc-16">
    <w:name w:val="cat-UserDefined grp-18 rplc-16"/>
    <w:basedOn w:val="DefaultParagraphFont"/>
  </w:style>
  <w:style w:type="character" w:customStyle="1" w:styleId="cat-UserDefinedgrp-16rplc-22">
    <w:name w:val="cat-UserDefined grp-16 rplc-22"/>
    <w:basedOn w:val="DefaultParagraphFont"/>
  </w:style>
  <w:style w:type="character" w:customStyle="1" w:styleId="cat-UserDefinedgrp-17rplc-24">
    <w:name w:val="cat-UserDefined grp-17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